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C6" w:rsidRDefault="000627C6" w:rsidP="00365204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Sylabus</w:t>
      </w:r>
    </w:p>
    <w:p w:rsidR="000627C6" w:rsidRDefault="000627C6" w:rsidP="00D938B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Konwersatorium z dokumentów bioetycznych</w:t>
      </w:r>
      <w:r w:rsidRPr="00B44055">
        <w:rPr>
          <w:rFonts w:ascii="Times New Roman" w:hAnsi="Times New Roman"/>
        </w:rPr>
        <w:t>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Ks. dr hab. Zbigniew Wanat</w:t>
      </w:r>
    </w:p>
    <w:p w:rsidR="000627C6" w:rsidRPr="00D9716F" w:rsidRDefault="000627C6" w:rsidP="00D938B4">
      <w:pPr>
        <w:pStyle w:val="ListParagraph"/>
        <w:numPr>
          <w:ilvl w:val="0"/>
          <w:numId w:val="2"/>
        </w:numPr>
        <w:jc w:val="both"/>
      </w:pPr>
      <w:r w:rsidRPr="00D9716F">
        <w:rPr>
          <w:rFonts w:ascii="Times New Roman" w:hAnsi="Times New Roman"/>
          <w:b/>
        </w:rPr>
        <w:t>Kod przedmiotu</w:t>
      </w:r>
      <w:r>
        <w:rPr>
          <w:rFonts w:ascii="Times New Roman" w:hAnsi="Times New Roman"/>
        </w:rPr>
        <w:t xml:space="preserve">: </w:t>
      </w:r>
      <w:r w:rsidRPr="009A2E35">
        <w:rPr>
          <w:sz w:val="22"/>
        </w:rPr>
        <w:t>1571-</w:t>
      </w:r>
      <w:r>
        <w:rPr>
          <w:sz w:val="22"/>
        </w:rPr>
        <w:t>KDB-BIOET</w:t>
      </w:r>
    </w:p>
    <w:p w:rsidR="000627C6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:rsidR="000627C6" w:rsidRPr="00E6736E" w:rsidRDefault="000627C6" w:rsidP="00D938B4">
      <w:pPr>
        <w:pStyle w:val="ListParagraph"/>
        <w:numPr>
          <w:ilvl w:val="0"/>
          <w:numId w:val="2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:rsidR="000627C6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rFonts w:ascii="Times New Roman" w:hAnsi="Times New Roman"/>
          <w:b/>
        </w:rPr>
        <w:t>Konwersatorium z dokumentów bioetycznych</w:t>
      </w:r>
    </w:p>
    <w:p w:rsidR="000627C6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:rsidR="000627C6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 xml:space="preserve">Forma przedmiotu: </w:t>
      </w:r>
      <w:r>
        <w:t>konwersatorium</w:t>
      </w:r>
    </w:p>
    <w:p w:rsidR="000627C6" w:rsidRPr="00C95BD1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 xml:space="preserve">Liczba godzin zajęć dydaktycznych: </w:t>
      </w:r>
      <w:r>
        <w:t xml:space="preserve"> </w:t>
      </w:r>
      <w:r>
        <w:rPr>
          <w:rFonts w:ascii="Times New Roman" w:hAnsi="Times New Roman"/>
        </w:rPr>
        <w:t xml:space="preserve">11 </w:t>
      </w:r>
    </w:p>
    <w:p w:rsidR="000627C6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2</w:t>
      </w:r>
    </w:p>
    <w:p w:rsidR="000627C6" w:rsidRDefault="000627C6" w:rsidP="00D938B4">
      <w:pPr>
        <w:pStyle w:val="ListParagraph"/>
        <w:numPr>
          <w:ilvl w:val="0"/>
          <w:numId w:val="2"/>
        </w:numPr>
        <w:jc w:val="both"/>
      </w:pPr>
      <w:r w:rsidRPr="00E6736E">
        <w:rPr>
          <w:b/>
        </w:rPr>
        <w:t xml:space="preserve">Forma zaliczenia: </w:t>
      </w:r>
      <w:r>
        <w:t>praca zakończeniowa</w:t>
      </w:r>
    </w:p>
    <w:p w:rsidR="000627C6" w:rsidRPr="00F466D3" w:rsidRDefault="000627C6" w:rsidP="00F466D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  <w:b/>
        </w:rPr>
        <w:t>Efekty kształcenia w postaci</w:t>
      </w:r>
      <w:r w:rsidRPr="00F466D3">
        <w:rPr>
          <w:rFonts w:ascii="Times New Roman" w:hAnsi="Times New Roman"/>
        </w:rPr>
        <w:t>:</w:t>
      </w:r>
    </w:p>
    <w:p w:rsidR="000627C6" w:rsidRDefault="000627C6" w:rsidP="00F466D3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>a) wiedzy</w:t>
      </w:r>
    </w:p>
    <w:p w:rsidR="000627C6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>wskazuje na współczesne dokumenty Kościoła służące moralnej refleksji nad zagadnieniami bioetycznymi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>zna moralną ocenę dotyczącą podstawowych problemów bioetycznych zawartą w dokumentach Kościoła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>b) umiejętności</w:t>
      </w:r>
    </w:p>
    <w:p w:rsidR="000627C6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>analizuje wybrane dokumenty Kościoła dotyczące zagadnień bioetycznych, w szczególności pod kątem obecności i rodzaju uzasadnień konkretnych ocen i rozwiązań moralnych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>analizuje medialne wypowiedzi i publikacje na tematy bioetyczne, w szczególności pod kątem sposobu argumentacji i przynależności do konkretnego nurtu bioetyki oraz zgodności lub nie z nauczaniem Kościoła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>c) kompetencji społecznych</w:t>
      </w:r>
    </w:p>
    <w:p w:rsidR="000627C6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 xml:space="preserve">dostrzega dylematy etyczne związane z rozwojem i osiągnięciami biomedycyny i proponuje ich rozstrzygnięcia w oparciu o przyjęty sposób argumentacji 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>ma świadomość indywidualnej odpowiedzialności za podejmowanie działań służących obronie życia ludzkiego od poczęcia do naturalnej śmierci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466D3">
        <w:rPr>
          <w:rFonts w:ascii="Times New Roman" w:hAnsi="Times New Roman"/>
        </w:rPr>
        <w:t>proponuje i wyjaśnia, jak wykorzystać treści dokumentów Kościoła dla promocji personalistycznego spojrzenia na kwestie bioetyczne</w:t>
      </w:r>
    </w:p>
    <w:p w:rsidR="000627C6" w:rsidRPr="00F466D3" w:rsidRDefault="000627C6" w:rsidP="004C1A88">
      <w:pPr>
        <w:jc w:val="both"/>
        <w:rPr>
          <w:rFonts w:ascii="Times New Roman" w:hAnsi="Times New Roman"/>
        </w:rPr>
      </w:pPr>
    </w:p>
    <w:p w:rsidR="000627C6" w:rsidRDefault="000627C6" w:rsidP="004C1A88">
      <w:pPr>
        <w:jc w:val="both"/>
        <w:rPr>
          <w:rFonts w:ascii="Times New Roman" w:hAnsi="Times New Roman"/>
        </w:rPr>
      </w:pPr>
    </w:p>
    <w:p w:rsidR="000627C6" w:rsidRPr="00F466D3" w:rsidRDefault="000627C6" w:rsidP="004C1A88">
      <w:pPr>
        <w:pStyle w:val="ListParagraph1"/>
        <w:ind w:left="0"/>
        <w:rPr>
          <w:rFonts w:ascii="Times New Roman" w:hAnsi="Times New Roman"/>
        </w:rPr>
      </w:pPr>
      <w:r w:rsidRPr="00F466D3">
        <w:rPr>
          <w:rFonts w:ascii="Times New Roman" w:hAnsi="Times New Roman"/>
        </w:rPr>
        <w:t>1</w:t>
      </w:r>
      <w:r>
        <w:rPr>
          <w:rFonts w:ascii="Times New Roman" w:hAnsi="Times New Roman"/>
        </w:rPr>
        <w:t>1</w:t>
      </w:r>
      <w:r w:rsidRPr="00F466D3">
        <w:rPr>
          <w:rFonts w:ascii="Times New Roman" w:hAnsi="Times New Roman"/>
        </w:rPr>
        <w:t xml:space="preserve">. </w:t>
      </w:r>
      <w:r w:rsidRPr="00F466D3">
        <w:rPr>
          <w:rFonts w:ascii="Times New Roman" w:hAnsi="Times New Roman"/>
          <w:b/>
        </w:rPr>
        <w:t>Metody dydaktyczne</w:t>
      </w:r>
    </w:p>
    <w:p w:rsidR="000627C6" w:rsidRDefault="000627C6" w:rsidP="004C1A88">
      <w:pPr>
        <w:rPr>
          <w:rFonts w:ascii="Times New Roman" w:hAnsi="Times New Roman"/>
        </w:rPr>
      </w:pPr>
    </w:p>
    <w:p w:rsidR="000627C6" w:rsidRPr="00F466D3" w:rsidRDefault="000627C6" w:rsidP="004C1A88">
      <w:pPr>
        <w:rPr>
          <w:rFonts w:ascii="Times New Roman" w:hAnsi="Times New Roman"/>
        </w:rPr>
      </w:pPr>
      <w:r w:rsidRPr="00F466D3">
        <w:rPr>
          <w:rFonts w:ascii="Times New Roman" w:hAnsi="Times New Roman"/>
        </w:rPr>
        <w:t>Wykład konwersatoryjny z prezentacją multimedialną</w:t>
      </w:r>
    </w:p>
    <w:p w:rsidR="000627C6" w:rsidRPr="00F466D3" w:rsidRDefault="000627C6" w:rsidP="004C1A88">
      <w:pPr>
        <w:pStyle w:val="ListParagraph1"/>
        <w:ind w:left="0"/>
        <w:rPr>
          <w:rStyle w:val="rwarea"/>
          <w:rFonts w:ascii="Times New Roman" w:hAnsi="Times New Roman"/>
        </w:rPr>
      </w:pPr>
    </w:p>
    <w:p w:rsidR="000627C6" w:rsidRPr="00F466D3" w:rsidRDefault="000627C6" w:rsidP="00F466D3">
      <w:pPr>
        <w:pStyle w:val="ListParagraph1"/>
        <w:ind w:left="0"/>
        <w:rPr>
          <w:rFonts w:ascii="Times New Roman" w:hAnsi="Times New Roman"/>
        </w:rPr>
      </w:pPr>
    </w:p>
    <w:p w:rsidR="000627C6" w:rsidRPr="00F466D3" w:rsidRDefault="000627C6" w:rsidP="00F466D3">
      <w:pPr>
        <w:pStyle w:val="ListParagraph1"/>
        <w:ind w:left="0"/>
        <w:rPr>
          <w:rFonts w:ascii="Times New Roman" w:hAnsi="Times New Roman"/>
        </w:rPr>
      </w:pPr>
      <w:r w:rsidRPr="00F466D3">
        <w:rPr>
          <w:rFonts w:ascii="Times New Roman" w:hAnsi="Times New Roman"/>
        </w:rPr>
        <w:t>1</w:t>
      </w:r>
      <w:r>
        <w:rPr>
          <w:rFonts w:ascii="Times New Roman" w:hAnsi="Times New Roman"/>
        </w:rPr>
        <w:t>2</w:t>
      </w:r>
      <w:r w:rsidRPr="00F466D3">
        <w:rPr>
          <w:rFonts w:ascii="Times New Roman" w:hAnsi="Times New Roman"/>
        </w:rPr>
        <w:t xml:space="preserve">. </w:t>
      </w:r>
      <w:r w:rsidRPr="00F466D3">
        <w:rPr>
          <w:rFonts w:ascii="Times New Roman" w:hAnsi="Times New Roman"/>
          <w:b/>
        </w:rPr>
        <w:t>Skrócony opis przedmiotu</w:t>
      </w:r>
    </w:p>
    <w:p w:rsidR="000627C6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>Zagadnienia bioetyczne są przedmiotem refleksji i wypowiedzi doktrynalnych Kościoła katolickiego. W ten sposób włącza się on w dyskusję służącą rozwiązaniu poszczególnych kwestii bioetycznych. Celem konwersatorium jest zapoznanie słuchaczy z wybranymi dokumentami, w szczególności z obecną w nich argumentacją o charakterze personalistyczno-religijnym.</w:t>
      </w: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>1</w:t>
      </w:r>
      <w:r>
        <w:rPr>
          <w:rFonts w:ascii="Times New Roman" w:hAnsi="Times New Roman"/>
        </w:rPr>
        <w:t>3</w:t>
      </w:r>
      <w:r w:rsidRPr="00F466D3">
        <w:rPr>
          <w:rFonts w:ascii="Times New Roman" w:hAnsi="Times New Roman"/>
        </w:rPr>
        <w:t xml:space="preserve">. </w:t>
      </w:r>
      <w:r w:rsidRPr="00F466D3">
        <w:rPr>
          <w:rFonts w:ascii="Times New Roman" w:hAnsi="Times New Roman"/>
          <w:b/>
        </w:rPr>
        <w:t>Pełny opis przedmiotu</w:t>
      </w:r>
    </w:p>
    <w:p w:rsidR="000627C6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</w:p>
    <w:p w:rsidR="000627C6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 xml:space="preserve">Interdyscyplinarny charakter bioetyki oraz pluralizm ujęć i rozwiązań poszczególnych kwestii stwarzają szerokie pole do dyskusji i konfrontacji poglądów. W ramach Podyplomowego Studium Bioetyki słuchacze zapoznają się z rozwiązaniami kwestii bioetycznych w prawie polskim i z </w:t>
      </w:r>
      <w:r w:rsidRPr="00F466D3">
        <w:rPr>
          <w:rFonts w:ascii="Times New Roman" w:eastAsia="MS MinNew Roman" w:hAnsi="Times New Roman"/>
        </w:rPr>
        <w:t xml:space="preserve">europejskimi standardami bioetycznymi. </w:t>
      </w:r>
      <w:r w:rsidRPr="00F466D3">
        <w:rPr>
          <w:rFonts w:ascii="Times New Roman" w:hAnsi="Times New Roman"/>
        </w:rPr>
        <w:t>Konwersatorium z dokumentów bioetycznych Kościoła uzupełnia spojrzenie na problemy bioetyczne o znajomość perspektywy personalistyczno-religijnej</w:t>
      </w:r>
      <w:r>
        <w:rPr>
          <w:rFonts w:ascii="Times New Roman" w:hAnsi="Times New Roman"/>
        </w:rPr>
        <w:t xml:space="preserve"> obecnej w dokumentach Kościoła katolickiego</w:t>
      </w:r>
      <w:r w:rsidRPr="00F466D3">
        <w:rPr>
          <w:rFonts w:ascii="Times New Roman" w:hAnsi="Times New Roman"/>
        </w:rPr>
        <w:t>. Poznanie argumentacji</w:t>
      </w:r>
      <w:r>
        <w:rPr>
          <w:rFonts w:ascii="Times New Roman" w:hAnsi="Times New Roman"/>
        </w:rPr>
        <w:t>, którą</w:t>
      </w:r>
      <w:r w:rsidRPr="00F466D3">
        <w:rPr>
          <w:rFonts w:ascii="Times New Roman" w:hAnsi="Times New Roman"/>
        </w:rPr>
        <w:t xml:space="preserve"> towarzysz</w:t>
      </w:r>
      <w:r>
        <w:rPr>
          <w:rFonts w:ascii="Times New Roman" w:hAnsi="Times New Roman"/>
        </w:rPr>
        <w:t>y tej perspektywie</w:t>
      </w:r>
      <w:r w:rsidRPr="00F466D3">
        <w:rPr>
          <w:rFonts w:ascii="Times New Roman" w:hAnsi="Times New Roman"/>
        </w:rPr>
        <w:t xml:space="preserve"> służy m.in. zrozumieniu, z czego wynikają zasadnicze różnice w interpretacji i ocenie zagadnień bioetycznych w pluralistycznym społeczeństwie oraz </w:t>
      </w:r>
      <w:r>
        <w:rPr>
          <w:rFonts w:ascii="Times New Roman" w:hAnsi="Times New Roman"/>
        </w:rPr>
        <w:t xml:space="preserve">dlaczego </w:t>
      </w:r>
      <w:r w:rsidRPr="00F466D3">
        <w:rPr>
          <w:rFonts w:ascii="Times New Roman" w:hAnsi="Times New Roman"/>
        </w:rPr>
        <w:t xml:space="preserve">Kościół </w:t>
      </w:r>
      <w:r>
        <w:rPr>
          <w:rFonts w:ascii="Times New Roman" w:hAnsi="Times New Roman"/>
        </w:rPr>
        <w:t xml:space="preserve">w sposób </w:t>
      </w:r>
      <w:r w:rsidRPr="00F466D3">
        <w:rPr>
          <w:rFonts w:ascii="Times New Roman" w:hAnsi="Times New Roman"/>
        </w:rPr>
        <w:t>niezmienn</w:t>
      </w:r>
      <w:r>
        <w:rPr>
          <w:rFonts w:ascii="Times New Roman" w:hAnsi="Times New Roman"/>
        </w:rPr>
        <w:t>y</w:t>
      </w:r>
      <w:r w:rsidRPr="00F466D3">
        <w:rPr>
          <w:rFonts w:ascii="Times New Roman" w:hAnsi="Times New Roman"/>
        </w:rPr>
        <w:t xml:space="preserve"> bron</w:t>
      </w:r>
      <w:r>
        <w:rPr>
          <w:rFonts w:ascii="Times New Roman" w:hAnsi="Times New Roman"/>
        </w:rPr>
        <w:t>i</w:t>
      </w:r>
      <w:r w:rsidRPr="00F466D3">
        <w:rPr>
          <w:rFonts w:ascii="Times New Roman" w:hAnsi="Times New Roman"/>
        </w:rPr>
        <w:t xml:space="preserve"> życia ludzkiego na każdym jego etapie</w:t>
      </w:r>
      <w:r>
        <w:rPr>
          <w:rFonts w:ascii="Times New Roman" w:hAnsi="Times New Roman"/>
        </w:rPr>
        <w:t>.</w:t>
      </w:r>
      <w:r w:rsidRPr="00F466D3">
        <w:rPr>
          <w:rFonts w:ascii="Times New Roman" w:hAnsi="Times New Roman"/>
        </w:rPr>
        <w:t xml:space="preserve"> </w:t>
      </w: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 xml:space="preserve"> </w:t>
      </w:r>
    </w:p>
    <w:p w:rsidR="000627C6" w:rsidRPr="00F466D3" w:rsidRDefault="000627C6" w:rsidP="00F466D3">
      <w:pPr>
        <w:pStyle w:val="ListParagraph1"/>
        <w:ind w:left="0"/>
        <w:jc w:val="both"/>
        <w:rPr>
          <w:rFonts w:ascii="Times New Roman" w:hAnsi="Times New Roman"/>
        </w:rPr>
      </w:pPr>
      <w:r w:rsidRPr="00F466D3">
        <w:rPr>
          <w:rFonts w:ascii="Times New Roman" w:hAnsi="Times New Roman"/>
        </w:rPr>
        <w:t>1</w:t>
      </w:r>
      <w:r>
        <w:rPr>
          <w:rFonts w:ascii="Times New Roman" w:hAnsi="Times New Roman"/>
        </w:rPr>
        <w:t>4</w:t>
      </w:r>
      <w:r w:rsidRPr="00F466D3">
        <w:rPr>
          <w:rFonts w:ascii="Times New Roman" w:hAnsi="Times New Roman"/>
        </w:rPr>
        <w:t xml:space="preserve">. </w:t>
      </w:r>
      <w:r w:rsidRPr="00F466D3">
        <w:rPr>
          <w:rFonts w:ascii="Times New Roman" w:hAnsi="Times New Roman"/>
          <w:b/>
        </w:rPr>
        <w:t>Literatura</w:t>
      </w:r>
    </w:p>
    <w:p w:rsidR="000627C6" w:rsidRDefault="000627C6" w:rsidP="00F466D3">
      <w:pPr>
        <w:pStyle w:val="ListParagraph1"/>
        <w:spacing w:line="360" w:lineRule="auto"/>
        <w:ind w:left="0"/>
        <w:jc w:val="both"/>
        <w:rPr>
          <w:rFonts w:ascii="Times New Roman" w:hAnsi="Times New Roman"/>
          <w:iCs/>
        </w:rPr>
      </w:pPr>
      <w:bookmarkStart w:id="0" w:name="_GoBack"/>
      <w:bookmarkEnd w:id="0"/>
    </w:p>
    <w:p w:rsidR="000627C6" w:rsidRPr="00DC05CC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/>
          <w:iCs/>
        </w:rPr>
        <w:t xml:space="preserve">- Katechizm Kościoła Katolickiego </w:t>
      </w:r>
      <w:r w:rsidRPr="00DC05CC">
        <w:rPr>
          <w:rFonts w:ascii="Times New Roman" w:hAnsi="Times New Roman"/>
          <w:iCs/>
        </w:rPr>
        <w:t>(</w:t>
      </w:r>
      <w:r>
        <w:rPr>
          <w:rFonts w:ascii="Times New Roman" w:hAnsi="Times New Roman"/>
          <w:iCs/>
        </w:rPr>
        <w:t xml:space="preserve">punkty dotyczące kwestii bioetycznych) </w:t>
      </w:r>
    </w:p>
    <w:p w:rsidR="000627C6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Paweł VI, Encyklika o zasadach moralnych w dziedzinie przekazywania życia ludzkiego </w:t>
      </w:r>
      <w:r>
        <w:rPr>
          <w:rFonts w:ascii="Times New Roman" w:hAnsi="Times New Roman"/>
          <w:i/>
          <w:iCs/>
        </w:rPr>
        <w:t xml:space="preserve">Humanae vitae </w:t>
      </w:r>
      <w:r>
        <w:rPr>
          <w:rFonts w:ascii="Times New Roman" w:hAnsi="Times New Roman"/>
          <w:iCs/>
        </w:rPr>
        <w:t>(25.07.1968)</w:t>
      </w:r>
    </w:p>
    <w:p w:rsidR="000627C6" w:rsidRPr="003E3BE5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- Jan Paweł II, Encyklika</w:t>
      </w:r>
      <w:r w:rsidRPr="00F466D3">
        <w:rPr>
          <w:rFonts w:ascii="Times New Roman" w:hAnsi="Times New Roman"/>
          <w:iCs/>
        </w:rPr>
        <w:t xml:space="preserve"> o</w:t>
      </w:r>
      <w:r>
        <w:rPr>
          <w:rFonts w:ascii="Times New Roman" w:hAnsi="Times New Roman"/>
          <w:iCs/>
        </w:rPr>
        <w:t xml:space="preserve"> niektórych podstawowych problemach moralnych Kościoła </w:t>
      </w:r>
      <w:r>
        <w:rPr>
          <w:rFonts w:ascii="Times New Roman" w:hAnsi="Times New Roman"/>
          <w:i/>
          <w:iCs/>
        </w:rPr>
        <w:t xml:space="preserve">Veritatis splendor </w:t>
      </w:r>
      <w:r>
        <w:rPr>
          <w:rFonts w:ascii="Times New Roman" w:hAnsi="Times New Roman"/>
          <w:iCs/>
        </w:rPr>
        <w:t>(6.08.1993)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- Jan Paweł II, Encyklika</w:t>
      </w:r>
      <w:r w:rsidRPr="00F466D3">
        <w:rPr>
          <w:rFonts w:ascii="Times New Roman" w:hAnsi="Times New Roman"/>
          <w:iCs/>
        </w:rPr>
        <w:t xml:space="preserve"> o wartości i nienaruszalności życia ludzkiego </w:t>
      </w:r>
      <w:r w:rsidRPr="00F466D3">
        <w:rPr>
          <w:rFonts w:ascii="Times New Roman" w:hAnsi="Times New Roman"/>
          <w:i/>
          <w:iCs/>
        </w:rPr>
        <w:t>Evengelium vitae</w:t>
      </w:r>
      <w:r w:rsidRPr="00F466D3">
        <w:rPr>
          <w:rFonts w:ascii="Times New Roman" w:hAnsi="Times New Roman"/>
          <w:iCs/>
        </w:rPr>
        <w:t xml:space="preserve"> (25.03.1995)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Kongregacja Nauki Wiary, </w:t>
      </w:r>
      <w:r w:rsidRPr="00F466D3">
        <w:rPr>
          <w:rFonts w:ascii="Times New Roman" w:hAnsi="Times New Roman"/>
          <w:iCs/>
        </w:rPr>
        <w:t xml:space="preserve">Instrukacja o szacunku dla rodzącego się życia ludzkiego </w:t>
      </w:r>
      <w:r w:rsidRPr="003E3BE5">
        <w:rPr>
          <w:rFonts w:ascii="Times New Roman" w:hAnsi="Times New Roman"/>
          <w:i/>
          <w:iCs/>
        </w:rPr>
        <w:t>Donum vitae</w:t>
      </w:r>
      <w:r w:rsidRPr="00F466D3">
        <w:rPr>
          <w:rFonts w:ascii="Times New Roman" w:hAnsi="Times New Roman"/>
          <w:iCs/>
        </w:rPr>
        <w:t xml:space="preserve"> (22.02.1987)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Kongregacja Nauki Wiary, </w:t>
      </w:r>
      <w:r w:rsidRPr="00F466D3">
        <w:rPr>
          <w:rFonts w:ascii="Times New Roman" w:hAnsi="Times New Roman"/>
          <w:iCs/>
        </w:rPr>
        <w:t xml:space="preserve">Instrukcja dotycząca niektórych problemów bioetycznych </w:t>
      </w:r>
      <w:r w:rsidRPr="003E3BE5">
        <w:rPr>
          <w:rFonts w:ascii="Times New Roman" w:hAnsi="Times New Roman"/>
          <w:i/>
          <w:iCs/>
        </w:rPr>
        <w:t>Dignitas personae</w:t>
      </w:r>
      <w:r w:rsidRPr="00F466D3">
        <w:rPr>
          <w:rFonts w:ascii="Times New Roman" w:hAnsi="Times New Roman"/>
          <w:iCs/>
        </w:rPr>
        <w:t xml:space="preserve"> (8.09.2008)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Kongregacja Nauki Wiary, </w:t>
      </w:r>
      <w:r w:rsidRPr="00F466D3">
        <w:rPr>
          <w:rFonts w:ascii="Times New Roman" w:hAnsi="Times New Roman"/>
          <w:iCs/>
        </w:rPr>
        <w:t xml:space="preserve">Deklaracja o eutanazji </w:t>
      </w:r>
      <w:r w:rsidRPr="003E3BE5">
        <w:rPr>
          <w:rFonts w:ascii="Times New Roman" w:hAnsi="Times New Roman"/>
          <w:i/>
          <w:iCs/>
        </w:rPr>
        <w:t>Iura et bona</w:t>
      </w:r>
      <w:r w:rsidRPr="00F466D3">
        <w:rPr>
          <w:rFonts w:ascii="Times New Roman" w:hAnsi="Times New Roman"/>
          <w:iCs/>
        </w:rPr>
        <w:t xml:space="preserve"> (5.05.1080)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Kongregacja Nauki Wiary, </w:t>
      </w:r>
      <w:r w:rsidRPr="00F466D3">
        <w:rPr>
          <w:rFonts w:ascii="Times New Roman" w:hAnsi="Times New Roman"/>
          <w:iCs/>
        </w:rPr>
        <w:t xml:space="preserve">Deklaracja  o przerywaniu ciąży </w:t>
      </w:r>
      <w:r w:rsidRPr="003E3BE5">
        <w:rPr>
          <w:rFonts w:ascii="Times New Roman" w:hAnsi="Times New Roman"/>
          <w:i/>
          <w:iCs/>
        </w:rPr>
        <w:t>Questio de abortu</w:t>
      </w:r>
      <w:r w:rsidRPr="00F466D3">
        <w:rPr>
          <w:rFonts w:ascii="Times New Roman" w:hAnsi="Times New Roman"/>
          <w:iCs/>
        </w:rPr>
        <w:t xml:space="preserve"> (18.11.1974)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- Kongregacja Nauki Wiary, </w:t>
      </w:r>
      <w:r w:rsidRPr="00F466D3">
        <w:rPr>
          <w:rFonts w:ascii="Times New Roman" w:hAnsi="Times New Roman"/>
          <w:iCs/>
        </w:rPr>
        <w:t>Nota doktrynalna wraz z komentarzem dotycząca sztucznego odżywiania i nawadniania (1.08.2007)</w:t>
      </w:r>
    </w:p>
    <w:p w:rsidR="000627C6" w:rsidRPr="00F466D3" w:rsidRDefault="000627C6" w:rsidP="00512B21">
      <w:pPr>
        <w:pStyle w:val="ListParagraph1"/>
        <w:ind w:left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- Konferencja Episkopatu Polski,</w:t>
      </w:r>
      <w:r w:rsidRPr="00F466D3">
        <w:rPr>
          <w:rFonts w:ascii="Times New Roman" w:hAnsi="Times New Roman"/>
          <w:iCs/>
        </w:rPr>
        <w:t xml:space="preserve"> List w sprawie przeszczepiania narządów </w:t>
      </w:r>
      <w:r w:rsidRPr="00DC05CC">
        <w:rPr>
          <w:rFonts w:ascii="Times New Roman" w:hAnsi="Times New Roman"/>
          <w:i/>
          <w:iCs/>
        </w:rPr>
        <w:t>Nadprzyrodzony krwiobieg miłości</w:t>
      </w:r>
      <w:r>
        <w:rPr>
          <w:rFonts w:ascii="Times New Roman" w:hAnsi="Times New Roman"/>
          <w:iCs/>
        </w:rPr>
        <w:t xml:space="preserve"> </w:t>
      </w:r>
      <w:r w:rsidRPr="00F466D3">
        <w:rPr>
          <w:rFonts w:ascii="Times New Roman" w:hAnsi="Times New Roman"/>
          <w:iCs/>
        </w:rPr>
        <w:t>(11.09.2007)</w:t>
      </w:r>
    </w:p>
    <w:p w:rsidR="000627C6" w:rsidRPr="009A1257" w:rsidRDefault="000627C6" w:rsidP="00512B2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- </w:t>
      </w:r>
      <w:r w:rsidRPr="009A1257">
        <w:rPr>
          <w:rFonts w:ascii="Times New Roman" w:hAnsi="Times New Roman"/>
          <w:iCs/>
        </w:rPr>
        <w:t xml:space="preserve">Konferencja Episkopatu Polski, </w:t>
      </w:r>
      <w:r w:rsidRPr="009A1257">
        <w:rPr>
          <w:rFonts w:ascii="Times New Roman" w:hAnsi="Times New Roman"/>
          <w:bCs/>
        </w:rPr>
        <w:t>Dokument</w:t>
      </w:r>
      <w:r w:rsidRPr="009A1257">
        <w:rPr>
          <w:rFonts w:ascii="Times New Roman" w:hAnsi="Times New Roman"/>
          <w:b/>
          <w:bCs/>
        </w:rPr>
        <w:t xml:space="preserve"> </w:t>
      </w:r>
      <w:r w:rsidRPr="009A1257">
        <w:rPr>
          <w:rFonts w:ascii="Times New Roman" w:hAnsi="Times New Roman"/>
          <w:i/>
        </w:rPr>
        <w:t>O wyzwaniach bioetycznych, przed którymi stoi współczesny człowiek</w:t>
      </w:r>
      <w:r>
        <w:rPr>
          <w:rFonts w:ascii="Times New Roman" w:hAnsi="Times New Roman"/>
        </w:rPr>
        <w:t xml:space="preserve"> </w:t>
      </w:r>
      <w:r w:rsidRPr="009A1257">
        <w:rPr>
          <w:rFonts w:ascii="Times New Roman" w:hAnsi="Times New Roman"/>
        </w:rPr>
        <w:t>(</w:t>
      </w:r>
      <w:r w:rsidRPr="009A1257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>.03.</w:t>
      </w:r>
      <w:r w:rsidRPr="009A1257">
        <w:rPr>
          <w:rFonts w:ascii="Times New Roman" w:hAnsi="Times New Roman"/>
          <w:bCs/>
        </w:rPr>
        <w:t>2013</w:t>
      </w:r>
      <w:r>
        <w:rPr>
          <w:rFonts w:ascii="Times New Roman" w:hAnsi="Times New Roman"/>
          <w:bCs/>
        </w:rPr>
        <w:t>)</w:t>
      </w:r>
    </w:p>
    <w:p w:rsidR="000627C6" w:rsidRPr="009A1257" w:rsidRDefault="000627C6" w:rsidP="009A1257">
      <w:pPr>
        <w:rPr>
          <w:rFonts w:ascii="Times New Roman" w:hAnsi="Times New Roman"/>
        </w:rPr>
      </w:pPr>
    </w:p>
    <w:p w:rsidR="000627C6" w:rsidRPr="009A1257" w:rsidRDefault="000627C6" w:rsidP="00F466D3">
      <w:pPr>
        <w:rPr>
          <w:rFonts w:ascii="Times New Roman" w:hAnsi="Times New Roman"/>
        </w:rPr>
      </w:pPr>
    </w:p>
    <w:sectPr w:rsidR="000627C6" w:rsidRPr="009A1257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019"/>
    <w:multiLevelType w:val="hybridMultilevel"/>
    <w:tmpl w:val="678E3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B19DC"/>
    <w:multiLevelType w:val="multilevel"/>
    <w:tmpl w:val="79D4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C4BEE"/>
    <w:multiLevelType w:val="multilevel"/>
    <w:tmpl w:val="7EA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D06B2"/>
    <w:multiLevelType w:val="multilevel"/>
    <w:tmpl w:val="F508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8B4"/>
    <w:rsid w:val="000627C6"/>
    <w:rsid w:val="000E2DB5"/>
    <w:rsid w:val="00140269"/>
    <w:rsid w:val="001D06C7"/>
    <w:rsid w:val="002C0A7E"/>
    <w:rsid w:val="002F11D9"/>
    <w:rsid w:val="0033598E"/>
    <w:rsid w:val="003414FF"/>
    <w:rsid w:val="00344D2D"/>
    <w:rsid w:val="00365204"/>
    <w:rsid w:val="003E3BE5"/>
    <w:rsid w:val="004C1A88"/>
    <w:rsid w:val="00512B21"/>
    <w:rsid w:val="00542805"/>
    <w:rsid w:val="005A0F8C"/>
    <w:rsid w:val="006E7744"/>
    <w:rsid w:val="00704808"/>
    <w:rsid w:val="007C200E"/>
    <w:rsid w:val="00825213"/>
    <w:rsid w:val="00876E8E"/>
    <w:rsid w:val="008903ED"/>
    <w:rsid w:val="008F582C"/>
    <w:rsid w:val="008F7B0C"/>
    <w:rsid w:val="009A1257"/>
    <w:rsid w:val="009A2E35"/>
    <w:rsid w:val="00AC4B66"/>
    <w:rsid w:val="00AF31AD"/>
    <w:rsid w:val="00B154F1"/>
    <w:rsid w:val="00B44055"/>
    <w:rsid w:val="00B90941"/>
    <w:rsid w:val="00C61A4A"/>
    <w:rsid w:val="00C90B90"/>
    <w:rsid w:val="00C95BD1"/>
    <w:rsid w:val="00C96E50"/>
    <w:rsid w:val="00D46147"/>
    <w:rsid w:val="00D64D39"/>
    <w:rsid w:val="00D938B4"/>
    <w:rsid w:val="00D9716F"/>
    <w:rsid w:val="00DC05CC"/>
    <w:rsid w:val="00DC148B"/>
    <w:rsid w:val="00E3081B"/>
    <w:rsid w:val="00E51D2E"/>
    <w:rsid w:val="00E6736E"/>
    <w:rsid w:val="00E96B83"/>
    <w:rsid w:val="00EE1FD2"/>
    <w:rsid w:val="00F056F7"/>
    <w:rsid w:val="00F466D3"/>
    <w:rsid w:val="00F9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3ED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B9094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locked/>
    <w:rsid w:val="00B90941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B3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B3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ListParagraph1">
    <w:name w:val="List Paragraph1"/>
    <w:basedOn w:val="Normal"/>
    <w:uiPriority w:val="99"/>
    <w:rsid w:val="00D938B4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D938B4"/>
    <w:pPr>
      <w:ind w:left="720"/>
      <w:contextualSpacing/>
    </w:pPr>
  </w:style>
  <w:style w:type="character" w:customStyle="1" w:styleId="rwarea">
    <w:name w:val="rw_area"/>
    <w:basedOn w:val="DefaultParagraphFont"/>
    <w:uiPriority w:val="99"/>
    <w:rsid w:val="00B90941"/>
    <w:rPr>
      <w:rFonts w:cs="Times New Roman"/>
    </w:rPr>
  </w:style>
  <w:style w:type="paragraph" w:styleId="NormalWeb">
    <w:name w:val="Normal (Web)"/>
    <w:basedOn w:val="Normal"/>
    <w:uiPriority w:val="99"/>
    <w:rsid w:val="00B90941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99"/>
    <w:qFormat/>
    <w:locked/>
    <w:rsid w:val="00B90941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B909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568</Words>
  <Characters>3410</Characters>
  <Application>Microsoft Office Outlook</Application>
  <DocSecurity>0</DocSecurity>
  <Lines>0</Lines>
  <Paragraphs>0</Paragraphs>
  <ScaleCrop>false</ScaleCrop>
  <Company>Pelplin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Konwersatorium z dokumentów bioetycznych, Ks</dc:title>
  <dc:subject/>
  <dc:creator>Tomasz H</dc:creator>
  <cp:keywords/>
  <dc:description/>
  <cp:lastModifiedBy>Zbigniew Wanat</cp:lastModifiedBy>
  <cp:revision>2</cp:revision>
  <dcterms:created xsi:type="dcterms:W3CDTF">2014-09-17T20:19:00Z</dcterms:created>
  <dcterms:modified xsi:type="dcterms:W3CDTF">2014-09-17T20:19:00Z</dcterms:modified>
</cp:coreProperties>
</file>